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E705" w14:textId="317D14C0" w:rsidR="00524F46" w:rsidRDefault="00524F46" w:rsidP="00524F46">
      <w:pPr>
        <w:pStyle w:val="Heading1"/>
      </w:pPr>
      <w:r>
        <w:t>Naming Rights</w:t>
      </w:r>
    </w:p>
    <w:p w14:paraId="38B1A95F" w14:textId="5F83BA7F" w:rsidR="00524F46" w:rsidRDefault="00524F46" w:rsidP="00524F46">
      <w:pPr>
        <w:pBdr>
          <w:bottom w:val="single" w:sz="6" w:space="1" w:color="auto"/>
        </w:pBdr>
      </w:pPr>
      <w:r>
        <w:t xml:space="preserve">Date of Last Revision: </w:t>
      </w:r>
      <w:r w:rsidR="00B71809">
        <w:t>7</w:t>
      </w:r>
      <w:r>
        <w:t>-2025</w:t>
      </w:r>
    </w:p>
    <w:p w14:paraId="12BB7356" w14:textId="61F6D6B0" w:rsidR="00524F46" w:rsidRDefault="00524F46" w:rsidP="00524F46">
      <w:r>
        <w:t xml:space="preserve">This type of gift allows donors to provide </w:t>
      </w:r>
      <w:r w:rsidR="00813750">
        <w:t>a legacy</w:t>
      </w:r>
      <w:r>
        <w:t xml:space="preserve"> to honor or recognize an individual, family, or organization, in addition to providing major support for the library.</w:t>
      </w:r>
    </w:p>
    <w:p w14:paraId="3C446B35" w14:textId="788E0E55" w:rsidR="00524F46" w:rsidRDefault="00FC443E" w:rsidP="00524F46">
      <w:pPr>
        <w:pStyle w:val="Heading2"/>
        <w:jc w:val="center"/>
      </w:pPr>
      <w:r>
        <w:t>Procedure</w:t>
      </w:r>
    </w:p>
    <w:p w14:paraId="7372086B" w14:textId="71F7674B" w:rsidR="006A019D" w:rsidRDefault="00524F46" w:rsidP="00524F46">
      <w:pPr>
        <w:rPr>
          <w:kern w:val="0"/>
          <w14:ligatures w14:val="none"/>
        </w:rPr>
      </w:pPr>
      <w:r>
        <w:rPr>
          <w:kern w:val="0"/>
          <w14:ligatures w14:val="none"/>
        </w:rPr>
        <w:t>The Wabeno Public Library Board, subject to approval and revision, has specifically designated the following areas for naming rights: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FC443E" w14:paraId="717E018C" w14:textId="77777777" w:rsidTr="00FC443E">
        <w:trPr>
          <w:trHeight w:val="576"/>
        </w:trPr>
        <w:tc>
          <w:tcPr>
            <w:tcW w:w="7015" w:type="dxa"/>
          </w:tcPr>
          <w:p w14:paraId="690EB4F3" w14:textId="12FC7C1B" w:rsidR="00FC443E" w:rsidRDefault="00FC443E" w:rsidP="00524F46">
            <w:r>
              <w:t>Wabeno Public Library Donors Plaque</w:t>
            </w:r>
          </w:p>
        </w:tc>
        <w:tc>
          <w:tcPr>
            <w:tcW w:w="2335" w:type="dxa"/>
          </w:tcPr>
          <w:p w14:paraId="7440B573" w14:textId="6367B027" w:rsidR="00FC443E" w:rsidRDefault="00FC443E" w:rsidP="00524F46">
            <w:r>
              <w:t>$500</w:t>
            </w:r>
          </w:p>
        </w:tc>
      </w:tr>
      <w:tr w:rsidR="00FC443E" w14:paraId="77377DFA" w14:textId="77777777" w:rsidTr="00FC443E">
        <w:trPr>
          <w:trHeight w:val="576"/>
        </w:trPr>
        <w:tc>
          <w:tcPr>
            <w:tcW w:w="7015" w:type="dxa"/>
          </w:tcPr>
          <w:p w14:paraId="6DA9A0C4" w14:textId="7D8FCAAD" w:rsidR="00FC443E" w:rsidRDefault="00FC443E" w:rsidP="00524F46">
            <w:r>
              <w:t>Standing Shelf</w:t>
            </w:r>
          </w:p>
        </w:tc>
        <w:tc>
          <w:tcPr>
            <w:tcW w:w="2335" w:type="dxa"/>
          </w:tcPr>
          <w:p w14:paraId="1F897418" w14:textId="15C6A61E" w:rsidR="00FC443E" w:rsidRDefault="00813750" w:rsidP="00524F46">
            <w:r>
              <w:t>$</w:t>
            </w:r>
            <w:r w:rsidR="00324891">
              <w:t>500</w:t>
            </w:r>
          </w:p>
        </w:tc>
      </w:tr>
      <w:tr w:rsidR="00813750" w14:paraId="443B9C6D" w14:textId="77777777" w:rsidTr="00FC443E">
        <w:trPr>
          <w:trHeight w:val="576"/>
        </w:trPr>
        <w:tc>
          <w:tcPr>
            <w:tcW w:w="7015" w:type="dxa"/>
          </w:tcPr>
          <w:p w14:paraId="44166694" w14:textId="745356D2" w:rsidR="00813750" w:rsidRDefault="00813750" w:rsidP="00524F46">
            <w:r>
              <w:t>Furniture</w:t>
            </w:r>
          </w:p>
        </w:tc>
        <w:tc>
          <w:tcPr>
            <w:tcW w:w="2335" w:type="dxa"/>
          </w:tcPr>
          <w:p w14:paraId="2A6A1F32" w14:textId="4E3D7F3C" w:rsidR="00813750" w:rsidRDefault="00813750" w:rsidP="00524F46">
            <w:r>
              <w:t>$</w:t>
            </w:r>
            <w:r w:rsidR="00324891">
              <w:t>500</w:t>
            </w:r>
          </w:p>
        </w:tc>
      </w:tr>
    </w:tbl>
    <w:p w14:paraId="193C9880" w14:textId="1BA63005" w:rsidR="00FC443E" w:rsidRDefault="00FC443E" w:rsidP="00524F46">
      <w:r>
        <w:t xml:space="preserve">Donors can also propose specific areas in the library for naming rights. Examples of specific areas include a section of the collection. </w:t>
      </w:r>
    </w:p>
    <w:p w14:paraId="69CF88CB" w14:textId="772E9B49" w:rsidR="00FC443E" w:rsidRDefault="00FC443E" w:rsidP="00FC443E">
      <w:pPr>
        <w:pStyle w:val="Heading2"/>
        <w:jc w:val="center"/>
      </w:pPr>
      <w:r>
        <w:t>Signage</w:t>
      </w:r>
    </w:p>
    <w:p w14:paraId="2061FAE3" w14:textId="3C0969A8" w:rsidR="00FC443E" w:rsidRPr="00FC443E" w:rsidRDefault="00FC443E" w:rsidP="00FC443E">
      <w:r>
        <w:t xml:space="preserve">Appropriate signs, </w:t>
      </w:r>
      <w:proofErr w:type="gramStart"/>
      <w:r w:rsidR="00813750">
        <w:t>plaques</w:t>
      </w:r>
      <w:proofErr w:type="gramEnd"/>
      <w:r>
        <w:t>, or other recognition devices will be determined by the amount of the gift with consideration as to the aesthetics of the area involved, subject to WPL Board approval.</w:t>
      </w:r>
    </w:p>
    <w:p w14:paraId="7CCD97D7" w14:textId="55427367" w:rsidR="00FC443E" w:rsidRDefault="00FC443E" w:rsidP="00FC443E">
      <w:pPr>
        <w:pStyle w:val="Heading2"/>
        <w:jc w:val="center"/>
      </w:pPr>
      <w:r>
        <w:t>Policy</w:t>
      </w:r>
    </w:p>
    <w:p w14:paraId="785CD692" w14:textId="2900130D" w:rsidR="00FC443E" w:rsidRDefault="00FC443E" w:rsidP="00FC443E">
      <w:r>
        <w:t>The WPL Board retains authority to determine what is in the best interest of the community.</w:t>
      </w:r>
    </w:p>
    <w:p w14:paraId="09CFDBCE" w14:textId="7EAA6001" w:rsidR="00FC443E" w:rsidRDefault="00FC443E" w:rsidP="00FC443E">
      <w:r>
        <w:t>All naming rights requests must be approved by the Library Board and by the Town of Wabeno Board.</w:t>
      </w:r>
    </w:p>
    <w:p w14:paraId="3DD12A41" w14:textId="79011C47" w:rsidR="00FC443E" w:rsidRDefault="00FC443E" w:rsidP="00FC443E">
      <w:r>
        <w:t xml:space="preserve">The WPL Board reserves the right to withdraw or discontinue any naming </w:t>
      </w:r>
      <w:r w:rsidR="00813750">
        <w:t>privilege</w:t>
      </w:r>
      <w:r>
        <w:t xml:space="preserve"> and, if such action is taken, donations and costs will not be refunded to the donor or any individual, group, family member, heir, or executor.</w:t>
      </w:r>
    </w:p>
    <w:p w14:paraId="4902B4AD" w14:textId="546C445E" w:rsidR="00FC443E" w:rsidRDefault="00FC443E" w:rsidP="00FC443E">
      <w:r>
        <w:t>Requests for naming a specified area will be brought to the WPL Board for their action at their next meeting, and the donor will be notified within 14 days of the library board’s decision.</w:t>
      </w:r>
    </w:p>
    <w:p w14:paraId="6A9EC50F" w14:textId="74D67792" w:rsidR="00FC443E" w:rsidRDefault="00FC443E" w:rsidP="00FC443E">
      <w:r>
        <w:t>Requests will be considered in the order they are received.</w:t>
      </w:r>
    </w:p>
    <w:p w14:paraId="7BD15172" w14:textId="33B12400" w:rsidR="00FC443E" w:rsidRPr="00FC443E" w:rsidRDefault="00813750" w:rsidP="00FC443E">
      <w:r>
        <w:lastRenderedPageBreak/>
        <w:t xml:space="preserve">The amounts proposed for naming rights may be evaluated every 5 years by the WPL Board to ensure that the value of the area being named is met by the donation. </w:t>
      </w:r>
    </w:p>
    <w:p w14:paraId="3AC859A6" w14:textId="77777777" w:rsidR="00FC443E" w:rsidRDefault="00FC443E" w:rsidP="00524F46"/>
    <w:sectPr w:rsidR="00FC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46"/>
    <w:rsid w:val="00143267"/>
    <w:rsid w:val="00307853"/>
    <w:rsid w:val="00324891"/>
    <w:rsid w:val="00524F46"/>
    <w:rsid w:val="00657C82"/>
    <w:rsid w:val="006A019D"/>
    <w:rsid w:val="007866A7"/>
    <w:rsid w:val="00813750"/>
    <w:rsid w:val="009A1362"/>
    <w:rsid w:val="00A243D2"/>
    <w:rsid w:val="00A81E41"/>
    <w:rsid w:val="00B71809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A62A"/>
  <w15:chartTrackingRefBased/>
  <w15:docId w15:val="{10DBF9D1-FC8D-4516-9908-988828C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4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4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F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F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F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F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F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F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F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F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F4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F4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Wabeno Staff</dc:creator>
  <cp:keywords/>
  <dc:description/>
  <cp:lastModifiedBy>Wabeno Staff</cp:lastModifiedBy>
  <cp:revision>3</cp:revision>
  <cp:lastPrinted>2025-07-15T21:53:00Z</cp:lastPrinted>
  <dcterms:created xsi:type="dcterms:W3CDTF">2025-03-25T17:36:00Z</dcterms:created>
  <dcterms:modified xsi:type="dcterms:W3CDTF">2025-07-30T19:32:00Z</dcterms:modified>
</cp:coreProperties>
</file>